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5" w:rsidRDefault="00A45AA5" w:rsidP="00A45AA5">
      <w:r>
        <w:t>1Australian Institute of Family Studies, ‘Gender equality and violence against women’, Australian Government, January 2020, accessed at &lt;https://aifs.gov.au/publications/gender-equality-and-violence-against-women/export&gt;</w:t>
      </w:r>
    </w:p>
    <w:p w:rsidR="00A45AA5" w:rsidRDefault="00A45AA5" w:rsidP="00A45AA5"/>
    <w:p w:rsidR="00A45AA5" w:rsidRDefault="00A45AA5" w:rsidP="00A45AA5">
      <w:r>
        <w:t>2Our Watch, ‘Fact and figures’, viewed January 2020, accessed at &lt;https://www.ourwatch.org.au/Understanding- Violence/Facts-and-figures&gt;</w:t>
      </w:r>
    </w:p>
    <w:p w:rsidR="00A45AA5" w:rsidRDefault="00A45AA5" w:rsidP="00A45AA5"/>
    <w:p w:rsidR="00A45AA5" w:rsidRDefault="00A45AA5" w:rsidP="00A45AA5">
      <w:r>
        <w:t>3 Territory Families, ‘The Northern Territory Gender Equality Framework 2019-2024 - Consultation Document’, 2019, Northern Territory Government</w:t>
      </w:r>
    </w:p>
    <w:p w:rsidR="00A45AA5" w:rsidRDefault="00A45AA5" w:rsidP="00A45AA5"/>
    <w:p w:rsidR="00A45AA5" w:rsidRDefault="00A45AA5" w:rsidP="00A45AA5">
      <w:r>
        <w:t>4 NT Government, ‘Domestic, Family and Sexual Violence Reduction Framework 2018-2028)</w:t>
      </w:r>
    </w:p>
    <w:p w:rsidR="00A45AA5" w:rsidRDefault="00A45AA5" w:rsidP="00A45AA5"/>
    <w:p w:rsidR="00A45AA5" w:rsidRDefault="00A45AA5" w:rsidP="00A45AA5">
      <w:r>
        <w:t>5 Australian Bureau of Statistics (ABS), 2017, 4510.0 Recorded Crime – Victim, 2014-2016</w:t>
      </w:r>
    </w:p>
    <w:p w:rsidR="00A45AA5" w:rsidRDefault="00A45AA5" w:rsidP="00A45AA5"/>
    <w:p w:rsidR="00A45AA5" w:rsidRDefault="00A45AA5" w:rsidP="00A45AA5">
      <w:r>
        <w:t xml:space="preserve">6 Australian Bureau of Statistics (ABS) 2017, ‘2016 Census </w:t>
      </w:r>
      <w:proofErr w:type="spellStart"/>
      <w:r>
        <w:t>QuickStats</w:t>
      </w:r>
      <w:proofErr w:type="spellEnd"/>
      <w:r>
        <w:t>’, accessed Australian Bureau of https://quickstats.censusdata.abs.gov.au/census services/</w:t>
      </w:r>
      <w:proofErr w:type="spellStart"/>
      <w:r>
        <w:t>getproduct</w:t>
      </w:r>
      <w:proofErr w:type="spellEnd"/>
      <w:r>
        <w:t>/census/2016/</w:t>
      </w:r>
      <w:proofErr w:type="spellStart"/>
      <w:r>
        <w:t>quickstat</w:t>
      </w:r>
      <w:proofErr w:type="spellEnd"/>
      <w:r>
        <w:t>/RA74?opendocument 7 Our Watch, Change the story: A shared framework for the primary prevention of violence against women and their children in Australia, 2015</w:t>
      </w:r>
    </w:p>
    <w:p w:rsidR="00A45AA5" w:rsidRDefault="00A45AA5" w:rsidP="00A45AA5"/>
    <w:p w:rsidR="00A45AA5" w:rsidRDefault="00A45AA5" w:rsidP="00A45AA5">
      <w:r>
        <w:t>8 Our Watch, Change the story: A shared framework for the primary prevention of violence against women and their children in Australia, 2015</w:t>
      </w:r>
    </w:p>
    <w:p w:rsidR="00A45AA5" w:rsidRDefault="00A45AA5" w:rsidP="00A45AA5"/>
    <w:p w:rsidR="007B2853" w:rsidRDefault="00A45AA5" w:rsidP="00A45AA5">
      <w:r>
        <w:t>9 Equal Measures 2030, Harnessing the Power of Data for Gender Equality, 2019</w:t>
      </w:r>
    </w:p>
    <w:p w:rsidR="00A45AA5" w:rsidRDefault="00A45AA5" w:rsidP="00A45AA5"/>
    <w:p w:rsidR="00A45AA5" w:rsidRDefault="00A45AA5" w:rsidP="00A45AA5">
      <w:r>
        <w:t>10 Spinney 2012, Home and safe? Policy and practice innovations to prevent women and children who have experienced domestic and family violence from becoming homeless</w:t>
      </w:r>
    </w:p>
    <w:p w:rsidR="00A45AA5" w:rsidRDefault="00A45AA5" w:rsidP="00A45AA5"/>
    <w:p w:rsidR="00A45AA5" w:rsidRDefault="00A45AA5" w:rsidP="00A45AA5">
      <w:r>
        <w:t>11 ACOSS and UNSW, Poverty in Australia 2018</w:t>
      </w:r>
    </w:p>
    <w:p w:rsidR="00A45AA5" w:rsidRDefault="00A45AA5" w:rsidP="00A45AA5"/>
    <w:p w:rsidR="00A45AA5" w:rsidRDefault="00A45AA5" w:rsidP="00A45AA5">
      <w:r>
        <w:t xml:space="preserve">12 Australian Government, Fourth Action Plan – National Plan to Reduce Violence </w:t>
      </w:r>
      <w:proofErr w:type="gramStart"/>
      <w:r>
        <w:t>Against</w:t>
      </w:r>
      <w:proofErr w:type="gramEnd"/>
      <w:r>
        <w:t xml:space="preserve"> Women and their Children 2010- 2022, 2019</w:t>
      </w:r>
    </w:p>
    <w:p w:rsidR="00A45AA5" w:rsidRDefault="00A45AA5" w:rsidP="00A45AA5"/>
    <w:p w:rsidR="00A45AA5" w:rsidRDefault="00A45AA5" w:rsidP="00A45AA5">
      <w:r>
        <w:t>13 ABC News, ‘Domestic violence still at ‘unprecedented’ levels despite hundreds of millions being spent’, September 2019, accessed at https://www.abc.net.au/news/2019-09-05/an-australia-free-from-all-forms-of-violence-and-abuse- against/11470584</w:t>
      </w:r>
      <w:proofErr w:type="gramStart"/>
      <w:r>
        <w:t>?nw</w:t>
      </w:r>
      <w:proofErr w:type="gramEnd"/>
      <w:r>
        <w:t>=0</w:t>
      </w:r>
    </w:p>
    <w:p w:rsidR="00A45AA5" w:rsidRDefault="00A45AA5" w:rsidP="00A45AA5"/>
    <w:p w:rsidR="00A45AA5" w:rsidRDefault="00A45AA5" w:rsidP="00A45AA5">
      <w:r>
        <w:t>14 Ibid.</w:t>
      </w:r>
    </w:p>
    <w:p w:rsidR="00A45AA5" w:rsidRDefault="00A45AA5" w:rsidP="00A45AA5"/>
    <w:p w:rsidR="00A45AA5" w:rsidRDefault="00A45AA5" w:rsidP="00A45AA5">
      <w:r>
        <w:t xml:space="preserve">15 NT Police, Fire and Emergency Services, NT Balance Crime Statistics, viewed July 2020, accessed at </w:t>
      </w:r>
      <w:hyperlink r:id="rId4" w:history="1">
        <w:r w:rsidRPr="00D4371E">
          <w:rPr>
            <w:rStyle w:val="Hyperlink"/>
          </w:rPr>
          <w:t>https://pfes.nt.gov.au/police/community-safety/nt-crime-statistics/nt-balance</w:t>
        </w:r>
      </w:hyperlink>
    </w:p>
    <w:p w:rsidR="00A45AA5" w:rsidRDefault="00A45AA5" w:rsidP="00A45AA5"/>
    <w:p w:rsidR="00A45AA5" w:rsidRDefault="00A45AA5" w:rsidP="00A45AA5">
      <w:r>
        <w:t>16 ABC News, ‘Domestic violence still at ‘unprecedented’ levels despite hundreds of millions being spent’, September 2019, accessed at https://www.abc.net.au/news/2019-09-05/an-australia-free-from-all-forms-of-violence-and-abuse- against/11470584</w:t>
      </w:r>
      <w:proofErr w:type="gramStart"/>
      <w:r>
        <w:t>?nw</w:t>
      </w:r>
      <w:proofErr w:type="gramEnd"/>
      <w:r>
        <w:t>=0</w:t>
      </w:r>
    </w:p>
    <w:p w:rsidR="00A45AA5" w:rsidRDefault="00A45AA5" w:rsidP="00A45AA5"/>
    <w:p w:rsidR="00A45AA5" w:rsidRDefault="00A45AA5" w:rsidP="00A45AA5">
      <w:r>
        <w:t>17 Ibid.</w:t>
      </w:r>
    </w:p>
    <w:p w:rsidR="00A45AA5" w:rsidRDefault="00A45AA5" w:rsidP="00A45AA5"/>
    <w:p w:rsidR="00A45AA5" w:rsidRDefault="00A45AA5" w:rsidP="00A45AA5">
      <w:r>
        <w:t xml:space="preserve">18 Australian Bureau of Statistics, 2016 Census </w:t>
      </w:r>
      <w:proofErr w:type="spellStart"/>
      <w:r>
        <w:t>QuickStats</w:t>
      </w:r>
      <w:proofErr w:type="spellEnd"/>
      <w:r>
        <w:t>, Northern Territory https://quickstats.censusdata.abs.gov.au/census_services/getproduct/census/2016/quickstat/7?opendocument accessed 18th June 2019</w:t>
      </w:r>
    </w:p>
    <w:p w:rsidR="00A45AA5" w:rsidRDefault="00A45AA5" w:rsidP="00A45AA5"/>
    <w:p w:rsidR="00A45AA5" w:rsidRDefault="00A45AA5" w:rsidP="00A45AA5">
      <w:r>
        <w:t>19 ibid</w:t>
      </w:r>
    </w:p>
    <w:p w:rsidR="00A45AA5" w:rsidRDefault="00A45AA5" w:rsidP="00A45AA5"/>
    <w:p w:rsidR="00A45AA5" w:rsidRDefault="00A45AA5" w:rsidP="00A45AA5">
      <w:r>
        <w:t>20 Aboriginal languages in NT https://nt.gov.au/community/interpreting-and-translating-services/aboriginal-interpreter- service/aboriginal-languages-in-</w:t>
      </w:r>
      <w:proofErr w:type="spellStart"/>
      <w:r>
        <w:t>nt</w:t>
      </w:r>
      <w:proofErr w:type="spellEnd"/>
      <w:r>
        <w:t>, accessed 18th June 2019</w:t>
      </w:r>
    </w:p>
    <w:p w:rsidR="00A45AA5" w:rsidRDefault="00A45AA5" w:rsidP="00A45AA5"/>
    <w:p w:rsidR="00A45AA5" w:rsidRDefault="00A45AA5" w:rsidP="00A45AA5">
      <w:r>
        <w:t>21 Australian Bureau of Statistics, Census of Population and Housing: Estimating homelessness, 2016 https://www.abs.gov.au/ausstats/abs@.nsf/mf/2049.0</w:t>
      </w:r>
    </w:p>
    <w:p w:rsidR="00A45AA5" w:rsidRDefault="00A45AA5" w:rsidP="00A45AA5"/>
    <w:p w:rsidR="00A45AA5" w:rsidRDefault="00A45AA5" w:rsidP="00A45AA5">
      <w:r>
        <w:t>22 Land Rights News – Northern Edition in School of Regulation and Global Governance, 2017, ‘Deepening Indigenous poverty in the Northern Territory’, Australian National University http://regnet.anu.edu.au/news- events/news/7002/deepening-indigenous-poverty-northern-territory</w:t>
      </w:r>
    </w:p>
    <w:p w:rsidR="00A45AA5" w:rsidRDefault="00A45AA5" w:rsidP="00A45AA5"/>
    <w:p w:rsidR="00A45AA5" w:rsidRDefault="00A45AA5" w:rsidP="00A45AA5">
      <w:r>
        <w:t>23 Our Watch, Change the story: A shared framework for the primary prevention of violence against women and their children in Australia</w:t>
      </w:r>
    </w:p>
    <w:p w:rsidR="00A45AA5" w:rsidRDefault="00A45AA5" w:rsidP="00A45AA5"/>
    <w:p w:rsidR="00A45AA5" w:rsidRDefault="00A45AA5" w:rsidP="00A45AA5">
      <w:r>
        <w:t xml:space="preserve">24 NAPCAN, Love Bites, viewed August 2020, accessed at </w:t>
      </w:r>
      <w:hyperlink r:id="rId5" w:history="1">
        <w:r w:rsidRPr="00D4371E">
          <w:rPr>
            <w:rStyle w:val="Hyperlink"/>
          </w:rPr>
          <w:t>https://www.napcan.org.au/Programs/love-bites/</w:t>
        </w:r>
      </w:hyperlink>
    </w:p>
    <w:p w:rsidR="00A45AA5" w:rsidRDefault="00A45AA5" w:rsidP="00A45AA5"/>
    <w:p w:rsidR="00A45AA5" w:rsidRDefault="00A45AA5" w:rsidP="00A45AA5">
      <w:r>
        <w:lastRenderedPageBreak/>
        <w:t>25 NAPCAN, Where is the government funding for violence prevention</w:t>
      </w:r>
      <w:proofErr w:type="gramStart"/>
      <w:r>
        <w:t>?,</w:t>
      </w:r>
      <w:proofErr w:type="gramEnd"/>
      <w:r>
        <w:t xml:space="preserve"> June 2018, viewed July 20 20, accessed at https://www.napcan .org.au/med </w:t>
      </w:r>
      <w:proofErr w:type="spellStart"/>
      <w:r>
        <w:t>ia</w:t>
      </w:r>
      <w:proofErr w:type="spellEnd"/>
      <w:r>
        <w:t>-release-</w:t>
      </w:r>
      <w:proofErr w:type="spellStart"/>
      <w:r>
        <w:t>napcan</w:t>
      </w:r>
      <w:proofErr w:type="spellEnd"/>
      <w:r>
        <w:t>-where-is-</w:t>
      </w:r>
      <w:proofErr w:type="spellStart"/>
      <w:r>
        <w:t>govemment</w:t>
      </w:r>
      <w:proofErr w:type="spellEnd"/>
      <w:r>
        <w:t xml:space="preserve">-fund </w:t>
      </w:r>
      <w:proofErr w:type="spellStart"/>
      <w:r>
        <w:t>ing</w:t>
      </w:r>
      <w:proofErr w:type="spellEnd"/>
      <w:r>
        <w:t>-for-violence-prevention/</w:t>
      </w:r>
    </w:p>
    <w:p w:rsidR="00A45AA5" w:rsidRDefault="00A45AA5" w:rsidP="00A45AA5"/>
    <w:p w:rsidR="00A45AA5" w:rsidRDefault="00A45AA5" w:rsidP="00A45AA5">
      <w:r>
        <w:t>26 Domestic and Family Violence Act 2007 (NT) s24</w:t>
      </w:r>
    </w:p>
    <w:p w:rsidR="00A45AA5" w:rsidRDefault="00A45AA5" w:rsidP="00A45AA5"/>
    <w:p w:rsidR="00A45AA5" w:rsidRDefault="00A45AA5" w:rsidP="00A45AA5">
      <w:r>
        <w:t>27 John Howard Society of Toronto, 'Difference between Anger Management and Domestic Violence Programs', available at https://johnhoward.on.ca/toronto/wp-content/uploads/sites/S/ 2014/ 09/ Difference-between-Anger-Management-and­Domestic-Violence-Programs.pdf</w:t>
      </w:r>
    </w:p>
    <w:p w:rsidR="00A45AA5" w:rsidRDefault="00A45AA5" w:rsidP="00A45AA5"/>
    <w:p w:rsidR="00A45AA5" w:rsidRDefault="00A45AA5" w:rsidP="00A45AA5">
      <w:r w:rsidRPr="00A45AA5">
        <w:t xml:space="preserve">28 Anglicare NT, Refugee and Migrant Settlement Services (RAMSS), viewed August 2020, available at </w:t>
      </w:r>
      <w:proofErr w:type="spellStart"/>
      <w:r w:rsidRPr="00A45AA5">
        <w:t>htt</w:t>
      </w:r>
      <w:proofErr w:type="spellEnd"/>
      <w:r w:rsidRPr="00A45AA5">
        <w:t xml:space="preserve"> ps</w:t>
      </w:r>
      <w:proofErr w:type="gramStart"/>
      <w:r w:rsidRPr="00A45AA5">
        <w:t>:/</w:t>
      </w:r>
      <w:proofErr w:type="gramEnd"/>
      <w:r w:rsidRPr="00A45AA5">
        <w:t xml:space="preserve">/ www.anglicare-nt.org .au/service/ refugee-migrant-sett </w:t>
      </w:r>
      <w:proofErr w:type="spellStart"/>
      <w:r w:rsidRPr="00A45AA5">
        <w:t>lement</w:t>
      </w:r>
      <w:proofErr w:type="spellEnd"/>
      <w:r w:rsidRPr="00A45AA5">
        <w:t>-services-</w:t>
      </w:r>
      <w:proofErr w:type="spellStart"/>
      <w:r w:rsidRPr="00A45AA5">
        <w:t>ramss</w:t>
      </w:r>
      <w:proofErr w:type="spellEnd"/>
      <w:r w:rsidRPr="00A45AA5">
        <w:t>/</w:t>
      </w:r>
    </w:p>
    <w:p w:rsidR="00A45AA5" w:rsidRDefault="00A45AA5" w:rsidP="00A45AA5"/>
    <w:p w:rsidR="00A45AA5" w:rsidRDefault="00A45AA5" w:rsidP="00A45AA5">
      <w:r>
        <w:t>29 UN Women – The Feminization of Poverty, viewed 2019, accessed at https://www.un.org/womenwatch/daw/followup/session/presskit/fs1.htm 30 Ibid.</w:t>
      </w:r>
    </w:p>
    <w:p w:rsidR="00A45AA5" w:rsidRDefault="00A45AA5" w:rsidP="00A45AA5"/>
    <w:p w:rsidR="00A45AA5" w:rsidRDefault="00A45AA5" w:rsidP="00A45AA5">
      <w:r>
        <w:t>31 Oxfam, Our Approach, accessed at https://www.oxfam.ca/what-we-do/how-we-work/our-approach/</w:t>
      </w:r>
    </w:p>
    <w:p w:rsidR="00A45AA5" w:rsidRDefault="00A45AA5" w:rsidP="00A45AA5"/>
    <w:p w:rsidR="00A45AA5" w:rsidRDefault="00A45AA5" w:rsidP="00A45AA5">
      <w:r>
        <w:t>32ACOSS and UNSW, Poverty in Australia 2018</w:t>
      </w:r>
    </w:p>
    <w:p w:rsidR="00A45AA5" w:rsidRDefault="00A45AA5" w:rsidP="00A45AA5"/>
    <w:p w:rsidR="00A45AA5" w:rsidRDefault="00A45AA5" w:rsidP="00A45AA5">
      <w:r>
        <w:t>33 Ibid.</w:t>
      </w:r>
    </w:p>
    <w:p w:rsidR="00A45AA5" w:rsidRDefault="00A45AA5" w:rsidP="00A45AA5"/>
    <w:p w:rsidR="00A45AA5" w:rsidRDefault="00A45AA5" w:rsidP="00A45AA5">
      <w:r>
        <w:t>34 Australian Government – Gender Workplace Equality Agency, ‘Gender workplace statistics at a glance 2017-2018’, accessed at https://www.wgea.gov.au/data/fact-sheets/gender-workplace-statistics-at-a-glance-2017-18</w:t>
      </w:r>
    </w:p>
    <w:p w:rsidR="00A45AA5" w:rsidRDefault="00A45AA5" w:rsidP="00A45AA5"/>
    <w:p w:rsidR="00A45AA5" w:rsidRDefault="00A45AA5" w:rsidP="00A45AA5">
      <w:r>
        <w:t>35 Ibid.</w:t>
      </w:r>
    </w:p>
    <w:p w:rsidR="00A45AA5" w:rsidRDefault="00A45AA5" w:rsidP="00A45AA5"/>
    <w:p w:rsidR="00A45AA5" w:rsidRDefault="00A45AA5" w:rsidP="00A45AA5">
      <w:r>
        <w:t>36 NTCOSS, Cost of Living reports, viewed August 2020, accessed at https://ntcoss.org.au/cost-of-living/</w:t>
      </w:r>
    </w:p>
    <w:p w:rsidR="00A45AA5" w:rsidRDefault="00A45AA5" w:rsidP="00A45AA5"/>
    <w:p w:rsidR="00A45AA5" w:rsidRDefault="00A45AA5" w:rsidP="00A45AA5">
      <w:r>
        <w:t xml:space="preserve">37 NTCOSS, Submission to the Senate Inquiry into the Adequacy of </w:t>
      </w:r>
      <w:proofErr w:type="spellStart"/>
      <w:r>
        <w:t>Newstart</w:t>
      </w:r>
      <w:proofErr w:type="spellEnd"/>
      <w:r>
        <w:t xml:space="preserve"> and Related Payments and Alternative Mechanisms to Determine the Level of Income Support Payments in Australia, September 2010</w:t>
      </w:r>
    </w:p>
    <w:p w:rsidR="00A45AA5" w:rsidRDefault="00A45AA5" w:rsidP="00A45AA5"/>
    <w:p w:rsidR="00A45AA5" w:rsidRDefault="00A45AA5" w:rsidP="00A45AA5">
      <w:r>
        <w:t>38 NTCOSS, 28th Cost of Living Report, August 2020</w:t>
      </w:r>
    </w:p>
    <w:p w:rsidR="00A45AA5" w:rsidRDefault="00A45AA5" w:rsidP="00A45AA5"/>
    <w:p w:rsidR="00A45AA5" w:rsidRDefault="00A45AA5" w:rsidP="00A45AA5">
      <w:r>
        <w:t>39 NTCOSS, Submission to the House of Representatives Committee on Social Policy and Legal Affairs Inquiry into homelessness in Australia, 2020, Appendix A</w:t>
      </w:r>
    </w:p>
    <w:p w:rsidR="00A45AA5" w:rsidRDefault="00A45AA5" w:rsidP="00A45AA5"/>
    <w:p w:rsidR="00A45AA5" w:rsidRDefault="00A45AA5" w:rsidP="00A45AA5">
      <w:r>
        <w:t xml:space="preserve">40 Australian </w:t>
      </w:r>
      <w:proofErr w:type="spellStart"/>
      <w:r>
        <w:t>Institue</w:t>
      </w:r>
      <w:proofErr w:type="spellEnd"/>
      <w:r>
        <w:t xml:space="preserve"> of Health and Welfare, Specialist Homeless services 2018-19, accessed at https://www.aihw.gov.au/getmedia/a9055e27-8e4a-44d8-ad7c-9baf43c01415/NT factsheet.pdf.aspx 41 Ibid.</w:t>
      </w:r>
    </w:p>
    <w:p w:rsidR="00A45AA5" w:rsidRDefault="00A45AA5" w:rsidP="00A45AA5"/>
    <w:p w:rsidR="00A45AA5" w:rsidRDefault="00A45AA5" w:rsidP="00A45AA5">
      <w:r>
        <w:t>42 Ibid</w:t>
      </w:r>
    </w:p>
    <w:p w:rsidR="00A45AA5" w:rsidRDefault="00A45AA5" w:rsidP="00A45AA5"/>
    <w:p w:rsidR="00A45AA5" w:rsidRDefault="00A45AA5" w:rsidP="00A45AA5">
      <w:r>
        <w:t>43 ABC News, ‘Family law inquiry given green light by Senate as Rosie Batty questions Pauline Hanson’s role,’ viewed September 2019, accessed at &lt; www.abc.net.au/news/2019-09-19/rosie-batty-family-law-inquiry-pauline-hanson- bias/11523914 &gt;</w:t>
      </w:r>
    </w:p>
    <w:p w:rsidR="00A45AA5" w:rsidRDefault="00A45AA5" w:rsidP="00A45AA5"/>
    <w:p w:rsidR="00A45AA5" w:rsidRDefault="00A45AA5" w:rsidP="00A45AA5">
      <w:r>
        <w:t>44 Parliament of Australia, Hansard for the Inquiry into Australia’s Family Law System; The Guardian Australia, ‘Malcolm Roberts criticised after claiming ‘many’ domestic violence allegations made up’, viewed July 2020, accessed at</w:t>
      </w:r>
      <w:r>
        <w:t xml:space="preserve"> </w:t>
      </w:r>
      <w:r w:rsidRPr="00A45AA5">
        <w:t>https://www.theguardian.com/australia-news/2020/mar/10/malcolm-roberts-criticised-after-claiming-many-domestic- violence-allegations-made-up</w:t>
      </w:r>
    </w:p>
    <w:p w:rsidR="00A45AA5" w:rsidRDefault="00A45AA5" w:rsidP="00A45AA5"/>
    <w:p w:rsidR="00A45AA5" w:rsidRDefault="00A45AA5" w:rsidP="00A45AA5">
      <w:r>
        <w:t>45 Australian Institute of Family Studies, ‘Gender equality and violence against women’; Territory Families, ‘The Northern Territory Gender Equality Framework 2019-2024 - Consultation Document’, 2019, Northern Territory Government</w:t>
      </w:r>
    </w:p>
    <w:p w:rsidR="00A45AA5" w:rsidRDefault="00A45AA5" w:rsidP="00A45AA5"/>
    <w:p w:rsidR="00A45AA5" w:rsidRDefault="00A45AA5" w:rsidP="00A45AA5">
      <w:r>
        <w:t>46 ABS 2017: Personal Safety Survey 2016</w:t>
      </w:r>
    </w:p>
    <w:p w:rsidR="00A45AA5" w:rsidRDefault="00A45AA5" w:rsidP="00A45AA5"/>
    <w:p w:rsidR="00A45AA5" w:rsidRDefault="00A45AA5" w:rsidP="00A45AA5">
      <w:r>
        <w:t xml:space="preserve">47 </w:t>
      </w:r>
      <w:proofErr w:type="spellStart"/>
      <w:r>
        <w:t>Buzawa</w:t>
      </w:r>
      <w:proofErr w:type="spellEnd"/>
      <w:r>
        <w:t xml:space="preserve"> et.al, </w:t>
      </w:r>
      <w:proofErr w:type="gramStart"/>
      <w:r>
        <w:t>Responding</w:t>
      </w:r>
      <w:proofErr w:type="gramEnd"/>
      <w:r>
        <w:t xml:space="preserve"> to domestic violence: the integration of criminal justice and human services, 2017</w:t>
      </w:r>
    </w:p>
    <w:p w:rsidR="00A45AA5" w:rsidRDefault="00A45AA5" w:rsidP="00A45AA5"/>
    <w:p w:rsidR="00A45AA5" w:rsidRDefault="00A45AA5" w:rsidP="00A45AA5">
      <w:r>
        <w:t>48 Elliot, Research Brief – Coercive Control, 2017, Monash Gender and Family Violence</w:t>
      </w:r>
    </w:p>
    <w:p w:rsidR="00A45AA5" w:rsidRDefault="00A45AA5" w:rsidP="00A45AA5"/>
    <w:p w:rsidR="00A45AA5" w:rsidRDefault="00A45AA5" w:rsidP="00A45AA5">
      <w:r>
        <w:t xml:space="preserve">49 </w:t>
      </w:r>
      <w:proofErr w:type="spellStart"/>
      <w:r>
        <w:t>Buzawa</w:t>
      </w:r>
      <w:proofErr w:type="spellEnd"/>
      <w:r>
        <w:t xml:space="preserve"> et.al, 2017</w:t>
      </w:r>
    </w:p>
    <w:p w:rsidR="00A45AA5" w:rsidRDefault="00A45AA5" w:rsidP="00A45AA5"/>
    <w:p w:rsidR="00A45AA5" w:rsidRDefault="00A45AA5" w:rsidP="00A45AA5">
      <w:r>
        <w:lastRenderedPageBreak/>
        <w:t>50 Elliot, 2017</w:t>
      </w:r>
    </w:p>
    <w:p w:rsidR="00A45AA5" w:rsidRDefault="00A45AA5" w:rsidP="00A45AA5"/>
    <w:p w:rsidR="00A45AA5" w:rsidRDefault="00A45AA5" w:rsidP="00A45AA5">
      <w:r>
        <w:t xml:space="preserve">51 </w:t>
      </w:r>
      <w:proofErr w:type="spellStart"/>
      <w:r>
        <w:t>Buzawa</w:t>
      </w:r>
      <w:proofErr w:type="spellEnd"/>
      <w:r>
        <w:t xml:space="preserve"> et.al. 2017</w:t>
      </w:r>
    </w:p>
    <w:p w:rsidR="00A45AA5" w:rsidRDefault="00A45AA5" w:rsidP="00A45AA5"/>
    <w:p w:rsidR="00A45AA5" w:rsidRDefault="00A45AA5" w:rsidP="00A45AA5">
      <w:r>
        <w:t>52 Elliot, 2017</w:t>
      </w:r>
    </w:p>
    <w:p w:rsidR="00A45AA5" w:rsidRDefault="00A45AA5" w:rsidP="00A45AA5">
      <w:r>
        <w:t>53 The Conversation, What governments can do about the increase in family violence due to coronavirus’, April 2020, accessed at https://theconversation.com/what-governments-can-do-about-the-increase-in-family-violence-due-to- coronavirus-135674;</w:t>
      </w:r>
    </w:p>
    <w:p w:rsidR="00A45AA5" w:rsidRDefault="00A45AA5" w:rsidP="00A45AA5"/>
    <w:p w:rsidR="00A45AA5" w:rsidRDefault="00A45AA5" w:rsidP="00A45AA5">
      <w:r>
        <w:t>The Age, New reports of family violence spike in COVID-19 lockdown, study finds, viewed July 2020, accessed at https://www.theage.com.au/national/victoria/new-reports-of-family-violence-spike-in-covid-19-lockdown-study-finds- 20200607-p55096.html</w:t>
      </w:r>
    </w:p>
    <w:p w:rsidR="00A45AA5" w:rsidRDefault="00A45AA5" w:rsidP="00A45AA5"/>
    <w:p w:rsidR="00A45AA5" w:rsidRDefault="00A45AA5" w:rsidP="00A45AA5">
      <w:r>
        <w:t>Brown C</w:t>
      </w:r>
      <w:proofErr w:type="gramStart"/>
      <w:r>
        <w:t>,2020</w:t>
      </w:r>
      <w:proofErr w:type="gramEnd"/>
      <w:r>
        <w:t>, Isolated from COVID-19, endangered by domestic violence: The heighted risk of violence against women in the Northern Territory, Centre for Aboriginal Economic Policy Research ‘</w:t>
      </w:r>
    </w:p>
    <w:p w:rsidR="00A45AA5" w:rsidRDefault="00A45AA5" w:rsidP="00A45AA5"/>
    <w:p w:rsidR="00A45AA5" w:rsidRDefault="00A45AA5" w:rsidP="00A45AA5">
      <w:r>
        <w:t>54 Ibid.</w:t>
      </w:r>
    </w:p>
    <w:p w:rsidR="00A45AA5" w:rsidRDefault="00A45AA5" w:rsidP="00A45AA5"/>
    <w:p w:rsidR="00A45AA5" w:rsidRDefault="00A45AA5" w:rsidP="00A45AA5">
      <w:r>
        <w:t>55 Ibid.</w:t>
      </w:r>
      <w:bookmarkStart w:id="0" w:name="_GoBack"/>
      <w:bookmarkEnd w:id="0"/>
    </w:p>
    <w:sectPr w:rsidR="00A45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5"/>
    <w:rsid w:val="006C4F48"/>
    <w:rsid w:val="00A45AA5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BC2E"/>
  <w15:chartTrackingRefBased/>
  <w15:docId w15:val="{4289E048-5AFD-4FAF-8166-828770E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pcan.org.au/Programs/love-bites/" TargetMode="External"/><Relationship Id="rId4" Type="http://schemas.openxmlformats.org/officeDocument/2006/relationships/hyperlink" Target="https://pfes.nt.gov.au/police/community-safety/nt-crime-statistics/nt-ba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2020-10-06T01:26:00Z</dcterms:created>
  <dcterms:modified xsi:type="dcterms:W3CDTF">2020-10-06T01:39:00Z</dcterms:modified>
</cp:coreProperties>
</file>