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77" w:rsidRDefault="00283D77">
      <w:r w:rsidRPr="00283D77">
        <w:t>1 SNAICC 2019, The Family Matters Report 2019 https://www.familymatters.org.au/wp- content/uploads/2019/10/1097_F.M-2019_LR.%C6%92.pdf</w:t>
      </w:r>
      <w:r w:rsidRPr="00283D77">
        <w:rPr>
          <w:vertAlign w:val="superscript"/>
        </w:rPr>
        <w:t>2</w:t>
      </w:r>
      <w:r w:rsidRPr="00283D77">
        <w:t xml:space="preserve"> </w:t>
      </w:r>
    </w:p>
    <w:p w:rsidR="00283D77" w:rsidRDefault="00283D77">
      <w:r w:rsidRPr="00283D77">
        <w:rPr>
          <w:vertAlign w:val="superscript"/>
        </w:rPr>
        <w:t>2</w:t>
      </w:r>
      <w:r w:rsidRPr="00283D77">
        <w:t xml:space="preserve"> SNAICC 2014, Submission to the Senate Inquiry into Out of Home Care, </w:t>
      </w:r>
      <w:hyperlink r:id="rId5" w:history="1">
        <w:r w:rsidRPr="00283D77">
          <w:rPr>
            <w:rStyle w:val="Hyperlink"/>
          </w:rPr>
          <w:t>https://www.snaicc.org.au/wp-</w:t>
        </w:r>
      </w:hyperlink>
      <w:r w:rsidRPr="00283D77">
        <w:t xml:space="preserve"> </w:t>
      </w:r>
      <w:hyperlink r:id="rId6" w:history="1">
        <w:r w:rsidRPr="00283D77">
          <w:rPr>
            <w:rStyle w:val="Hyperlink"/>
          </w:rPr>
          <w:t>content/uploads/2015/12/002949_dcac.pdf</w:t>
        </w:r>
      </w:hyperlink>
    </w:p>
    <w:p w:rsidR="00283D77" w:rsidRDefault="00283D77">
      <w:r>
        <w:t xml:space="preserve">3 </w:t>
      </w:r>
      <w:r w:rsidRPr="00283D77">
        <w:t>Northern Territory Government, Territory Families, ‘Domestic, Family and Sexual Violence Reduction Framework 2018 – 2028, accessed at https://territoryfamilies.nt.gov.au/__data/assets/pdf_file/0006/464775/Domestic,-Family-and-Sexual-Violence-Reduction- Framework.pdf</w:t>
      </w:r>
    </w:p>
    <w:p w:rsidR="00283D77" w:rsidRPr="00283D77" w:rsidRDefault="00283D77" w:rsidP="00283D77">
      <w:r>
        <w:t xml:space="preserve">4 </w:t>
      </w:r>
      <w:r w:rsidRPr="00283D77">
        <w:t>Northern Territory Council of Social Services, 2019, ‘Cost of Living Report Issue 24: Food Costs in the Northern Territory’, accessed at</w:t>
      </w:r>
      <w:hyperlink r:id="rId7" w:history="1">
        <w:r w:rsidRPr="00283D77">
          <w:rPr>
            <w:rStyle w:val="Hyperlink"/>
          </w:rPr>
          <w:t xml:space="preserve"> https://mk0ntcoss2rx2i6x3dbk.kinstacdn.com/wp-content/uploads/2019/07/NTCOSS-CoL-Report-No.24-July2019-Food-Costs.pdf</w:t>
        </w:r>
      </w:hyperlink>
    </w:p>
    <w:p w:rsidR="00283D77" w:rsidRDefault="00283D77" w:rsidP="00283D77">
      <w:r>
        <w:t xml:space="preserve">5 </w:t>
      </w:r>
      <w:r w:rsidRPr="00283D77">
        <w:t>Ibid.</w:t>
      </w:r>
    </w:p>
    <w:p w:rsidR="00283D77" w:rsidRPr="00283D77" w:rsidRDefault="00283D77" w:rsidP="00283D77">
      <w:r w:rsidRPr="00283D77">
        <w:rPr>
          <w:vertAlign w:val="superscript"/>
        </w:rPr>
        <w:t>6</w:t>
      </w:r>
      <w:r w:rsidRPr="00283D77">
        <w:t xml:space="preserve"> Gilchrist, D. J. and P. A. Knight, (2017), Value of the Not-for-profit Sector 2017: An Examination of the Economic Contribution of the Not-for-profit Human Services Sector in the Northern Territory. A Report for the Northern Territory Council of Social Service, Darwin, Australia.</w:t>
      </w:r>
    </w:p>
    <w:p w:rsidR="00283D77" w:rsidRPr="00283D77" w:rsidRDefault="00283D77" w:rsidP="00283D77">
      <w:r w:rsidRPr="00283D77">
        <w:t>7 Commonwealth of Australia (2018), Strengthening For Purpose: Australian Charities and Not-For-Profits Commission Legislation Review 2018</w:t>
      </w:r>
    </w:p>
    <w:p w:rsidR="00283D77" w:rsidRPr="00283D77" w:rsidRDefault="00283D77" w:rsidP="00283D77">
      <w:r w:rsidRPr="00283D77">
        <w:t>8 Institute of Community Directors Australia (2019), NFP Governance Survey 2019 ICDA Spotlight Report: NFP Impact &amp; Data.</w:t>
      </w:r>
    </w:p>
    <w:p w:rsidR="00283D77" w:rsidRPr="00283D77" w:rsidRDefault="00283D77" w:rsidP="00283D77">
      <w:r w:rsidRPr="00283D77">
        <w:t>9 Gilchrist, D. J. and P. A. Knight, (2017), Value of the Not-for-profit Sector 2017: An Examination of the Economic Contribution of the Not- for-profit Human Services Sector in the Northern Territory. A Report for the Northern Territory Council of Social Service, Darwin, Australia.</w:t>
      </w:r>
    </w:p>
    <w:p w:rsidR="00283D77" w:rsidRPr="00283D77" w:rsidRDefault="00283D77" w:rsidP="00283D77">
      <w:r w:rsidRPr="00283D77">
        <w:rPr>
          <w:vertAlign w:val="superscript"/>
        </w:rPr>
        <w:t>10</w:t>
      </w:r>
      <w:r w:rsidRPr="00283D77">
        <w:t xml:space="preserve"> Australian Bureau of Statistics, Census of Population and Housing: Estimating homelessness, 2016</w:t>
      </w:r>
    </w:p>
    <w:p w:rsidR="00283D77" w:rsidRPr="00283D77" w:rsidRDefault="00283D77" w:rsidP="00283D77">
      <w:hyperlink r:id="rId8" w:history="1">
        <w:r w:rsidRPr="00283D77">
          <w:rPr>
            <w:rStyle w:val="Hyperlink"/>
          </w:rPr>
          <w:t>https://www.abs.gov.au/ausstats/abs@.nsf/mf/2049.0</w:t>
        </w:r>
      </w:hyperlink>
    </w:p>
    <w:p w:rsidR="00283D77" w:rsidRPr="00283D77" w:rsidRDefault="00283D77" w:rsidP="00283D77">
      <w:r w:rsidRPr="00283D77">
        <w:t>11 Australian Bureau of Statistics, Household Characteristics, 2015-16</w:t>
      </w:r>
      <w:hyperlink r:id="rId9" w:history="1">
        <w:r w:rsidRPr="00283D77">
          <w:rPr>
            <w:rStyle w:val="Hyperlink"/>
          </w:rPr>
          <w:t xml:space="preserve"> https://www.abs.gov.au/ausstats/abs@.nsf/Latestproducts/6530.0Main%20Features62015- 16?opendocument&amp;tabname=Summary&amp;prodno=6530.0&amp;issue=2015-16&amp;num=&amp;view=</w:t>
        </w:r>
      </w:hyperlink>
    </w:p>
    <w:p w:rsidR="00283D77" w:rsidRPr="00283D77" w:rsidRDefault="00283D77" w:rsidP="00283D77">
      <w:r w:rsidRPr="00283D77">
        <w:t xml:space="preserve">12 NT Shelter, Joint Statement: Making Renting Fair, Safe and Certain, 2019 </w:t>
      </w:r>
      <w:hyperlink r:id="rId10" w:history="1">
        <w:r w:rsidRPr="00283D77">
          <w:rPr>
            <w:rStyle w:val="Hyperlink"/>
          </w:rPr>
          <w:t>https://ntshelter.org.au/document/joint-statement-make-</w:t>
        </w:r>
      </w:hyperlink>
      <w:r w:rsidRPr="00283D77">
        <w:t xml:space="preserve"> </w:t>
      </w:r>
      <w:hyperlink r:id="rId11" w:history="1">
        <w:r w:rsidRPr="00283D77">
          <w:rPr>
            <w:rStyle w:val="Hyperlink"/>
          </w:rPr>
          <w:t>renting-fair-safe-and-certain/</w:t>
        </w:r>
      </w:hyperlink>
    </w:p>
    <w:p w:rsidR="00283D77" w:rsidRPr="00283D77" w:rsidRDefault="00283D77" w:rsidP="00283D77">
      <w:bookmarkStart w:id="0" w:name="_GoBack"/>
      <w:bookmarkEnd w:id="0"/>
    </w:p>
    <w:p w:rsidR="00283D77" w:rsidRDefault="00283D77"/>
    <w:sectPr w:rsidR="0028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1A7"/>
    <w:multiLevelType w:val="hybridMultilevel"/>
    <w:tmpl w:val="1DBC24CE"/>
    <w:lvl w:ilvl="0" w:tplc="A81605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3C81"/>
    <w:multiLevelType w:val="multilevel"/>
    <w:tmpl w:val="CD7E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41D62"/>
    <w:multiLevelType w:val="hybridMultilevel"/>
    <w:tmpl w:val="E9CE2984"/>
    <w:lvl w:ilvl="0" w:tplc="B64C09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7"/>
    <w:rsid w:val="00283D77"/>
    <w:rsid w:val="00461BD2"/>
    <w:rsid w:val="006C4F48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5CF5"/>
  <w15:chartTrackingRefBased/>
  <w15:docId w15:val="{1BBE2DC3-0CA0-4683-B8AF-858BACC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gov.au/ausstats/abs%40.nsf/mf/204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k0ntcoss2rx2i6x3dbk.kinstacdn.com/wp-content/uploads/2019/07/NTCOSS-CoL-Report-No.24-July2019-Food-Cost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aicc.org.au/wp-content/uploads/2015/12/002949_dcac.pdf" TargetMode="External"/><Relationship Id="rId11" Type="http://schemas.openxmlformats.org/officeDocument/2006/relationships/hyperlink" Target="https://ntshelter.org.au/document/joint-statement-make-renting-fair-safe-and-certain/" TargetMode="External"/><Relationship Id="rId5" Type="http://schemas.openxmlformats.org/officeDocument/2006/relationships/hyperlink" Target="https://www.snaicc.org.au/wp-content/uploads/2015/12/002949_dcac.pdf" TargetMode="External"/><Relationship Id="rId10" Type="http://schemas.openxmlformats.org/officeDocument/2006/relationships/hyperlink" Target="https://ntshelter.org.au/document/joint-statement-make-renting-fair-safe-and-cert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s.gov.au/ausstats/abs%40.nsf/Latestproducts/6530.0Main%20Features62015-16?opendocument&amp;tabname=Summary&amp;prodno=6530.0&amp;issue=2015-16&amp;num&amp;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2020-10-06T23:49:00Z</dcterms:created>
  <dcterms:modified xsi:type="dcterms:W3CDTF">2020-10-07T00:18:00Z</dcterms:modified>
</cp:coreProperties>
</file>